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6519" w14:textId="77777777" w:rsidR="00BF6419" w:rsidRDefault="00D651AD" w:rsidP="00000CDC">
      <w:pPr>
        <w:ind w:left="-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11510A" wp14:editId="7C5EC81E">
                <wp:simplePos x="0" y="0"/>
                <wp:positionH relativeFrom="column">
                  <wp:posOffset>466725</wp:posOffset>
                </wp:positionH>
                <wp:positionV relativeFrom="paragraph">
                  <wp:posOffset>3273425</wp:posOffset>
                </wp:positionV>
                <wp:extent cx="3314700" cy="677227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77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3968A" w14:textId="77777777" w:rsidR="007F67CC" w:rsidRDefault="007F67CC" w:rsidP="00636B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There are many organizations that are dedicated to serv</w:t>
                            </w:r>
                            <w:r w:rsidR="00C85D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</w:t>
                            </w:r>
                            <w:r w:rsidR="006847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support</w:t>
                            </w:r>
                            <w:r w:rsidR="00C85D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</w:t>
                            </w: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children</w:t>
                            </w:r>
                            <w:r w:rsidR="00C85D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/youth</w:t>
                            </w: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who require assistance for medical, </w:t>
                            </w:r>
                            <w:r w:rsidR="006343EE"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mental,</w:t>
                            </w:r>
                            <w:r w:rsidR="00636B27"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psychological disabilities and can assist families with education, advocacy, and advice. </w:t>
                            </w:r>
                          </w:p>
                          <w:p w14:paraId="0B22FD82" w14:textId="77777777" w:rsidR="00C85DC7" w:rsidRPr="003C3A8E" w:rsidRDefault="00C85DC7" w:rsidP="00636B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6421BE" w14:textId="77777777" w:rsidR="00E8091D" w:rsidRPr="003C3A8E" w:rsidRDefault="00C85DC7" w:rsidP="00636B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Below</w:t>
                            </w:r>
                            <w:r w:rsidR="00636B27"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are some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resources that</w:t>
                            </w:r>
                            <w:r w:rsidR="00636B27"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can be helpful </w:t>
                            </w:r>
                            <w:r w:rsidR="000C4D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CYS Staff and families</w:t>
                            </w:r>
                            <w:r w:rsidR="008143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36B27"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6F54BC" w14:textId="77777777" w:rsidR="00E8091D" w:rsidRPr="003C3A8E" w:rsidRDefault="00E8091D" w:rsidP="00636B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127A8E" w14:textId="77777777" w:rsidR="00FD3B01" w:rsidRPr="009F39B1" w:rsidRDefault="003C121A" w:rsidP="00C16F1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39B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Center for Parent Information and Resources</w:t>
                            </w:r>
                          </w:p>
                          <w:p w14:paraId="75F44D49" w14:textId="77777777" w:rsidR="00630917" w:rsidRPr="003C3A8E" w:rsidRDefault="00DC09D1" w:rsidP="00076CE0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3C121A" w:rsidRPr="003C3A8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http://www.parentcenterhub.org</w:t>
                              </w:r>
                            </w:hyperlink>
                          </w:p>
                          <w:p w14:paraId="3845D019" w14:textId="77777777" w:rsidR="00C659CB" w:rsidRPr="003C3A8E" w:rsidRDefault="009A20C8" w:rsidP="009A20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Center for Parent Information and Resources, produced under the US Department of Education Office of Special Education, serves a</w:t>
                            </w:r>
                            <w:r w:rsidR="00C85D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a</w:t>
                            </w: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central resource of information and products to the community of Parent Training Information Centers and</w:t>
                            </w:r>
                            <w:r w:rsidR="00C659CB"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Community Parent Resources to focus efforts on serving families of children</w:t>
                            </w:r>
                            <w:r w:rsidR="00C85D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/youth</w:t>
                            </w:r>
                            <w:r w:rsidR="00C659CB"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with disabilities. </w:t>
                            </w:r>
                          </w:p>
                          <w:p w14:paraId="694D1C2E" w14:textId="77777777" w:rsidR="009A20C8" w:rsidRPr="003C3A8E" w:rsidRDefault="009A20C8" w:rsidP="009A20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4E3F0D64" w14:textId="77777777" w:rsidR="00630917" w:rsidRPr="009F39B1" w:rsidRDefault="00630917" w:rsidP="00C16F1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39B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="00AE4386" w:rsidRPr="009F39B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ational Dissemination Center for Children with Disabilities (NICHY)</w:t>
                            </w:r>
                          </w:p>
                          <w:p w14:paraId="63F198C2" w14:textId="77777777" w:rsidR="00630917" w:rsidRPr="003C3A8E" w:rsidRDefault="00DC09D1" w:rsidP="00630917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630917" w:rsidRPr="003C3A8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http://nichcy.org/families-community</w:t>
                              </w:r>
                            </w:hyperlink>
                          </w:p>
                          <w:p w14:paraId="467E25BD" w14:textId="77777777" w:rsidR="00630917" w:rsidRPr="003C3A8E" w:rsidRDefault="00630917" w:rsidP="006309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NICHCY </w:t>
                            </w:r>
                            <w:r w:rsidR="005965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provides </w:t>
                            </w:r>
                            <w:r w:rsidR="00DE3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information to parents, </w:t>
                            </w:r>
                            <w:r w:rsidR="00C85D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DE3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educators </w:t>
                            </w:r>
                            <w:r w:rsidR="000A08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 specific disabi</w:t>
                            </w:r>
                            <w:r w:rsidR="00D32F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lities</w:t>
                            </w:r>
                            <w:r w:rsidR="008367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programs and services </w:t>
                            </w:r>
                            <w:r w:rsidR="001114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 infants, children </w:t>
                            </w:r>
                            <w:r w:rsidR="00F748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1114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nd </w:t>
                            </w:r>
                            <w:r w:rsidR="008B75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youth,</w:t>
                            </w:r>
                            <w:r w:rsidR="00CD0D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="00F748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 special education law, </w:t>
                            </w:r>
                            <w:r w:rsidR="008B75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CD0D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effective education practices</w:t>
                            </w:r>
                            <w:r w:rsidR="008B75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It also offers</w:t>
                            </w:r>
                            <w:r w:rsidR="00E35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0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publications </w:t>
                            </w:r>
                            <w:r w:rsidR="00165B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pertaining </w:t>
                            </w:r>
                            <w:r w:rsidR="00B83C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the special education law, </w:t>
                            </w:r>
                            <w:r w:rsidR="00086C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fact sheets on specific disabilities, </w:t>
                            </w:r>
                            <w:r w:rsidR="00B83C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guides for parents,</w:t>
                            </w:r>
                            <w:r w:rsidR="002071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6F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2670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tips for teachers</w:t>
                            </w: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F83C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NICHY has </w:t>
                            </w:r>
                            <w:r w:rsidR="00990F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information specialists</w:t>
                            </w:r>
                            <w:r w:rsidR="002354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respond </w:t>
                            </w:r>
                            <w:r w:rsidR="008C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 w:rsidR="002466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questions</w:t>
                            </w:r>
                            <w:r w:rsidR="002B50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concerns</w:t>
                            </w:r>
                            <w:r w:rsidR="008C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1C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English and Spanish</w:t>
                            </w:r>
                            <w:r w:rsidR="00F904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07AA6A3" w14:textId="77777777" w:rsidR="0017177E" w:rsidRPr="003C3A8E" w:rsidRDefault="0017177E" w:rsidP="006309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57B965" w14:textId="77777777" w:rsidR="0017177E" w:rsidRPr="00766CDB" w:rsidRDefault="000777CB" w:rsidP="00E966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6CD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PACER</w:t>
                            </w:r>
                          </w:p>
                          <w:p w14:paraId="3C702D09" w14:textId="77777777" w:rsidR="001F009B" w:rsidRPr="001F009B" w:rsidRDefault="00E96638" w:rsidP="001F009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hyperlink r:id="rId9" w:history="1">
                              <w:r w:rsidR="001F009B" w:rsidRPr="001F009B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https://www.pacer.org/</w:t>
                              </w:r>
                            </w:hyperlink>
                          </w:p>
                          <w:p w14:paraId="367C87D7" w14:textId="77777777" w:rsidR="000B777A" w:rsidRPr="003C3A8E" w:rsidRDefault="003425E9" w:rsidP="000B777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PACER is a parent training and </w:t>
                            </w:r>
                            <w:r w:rsidR="00A249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information center. </w:t>
                            </w:r>
                            <w:r w:rsidR="003A61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It helps the parents to find resources </w:t>
                            </w:r>
                            <w:r w:rsidR="00E1711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that will help to make decisions about education, vocational training, </w:t>
                            </w:r>
                            <w:r w:rsidR="00603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employment,</w:t>
                            </w:r>
                            <w:r w:rsidR="005D5F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3D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other services. </w:t>
                            </w:r>
                            <w:r w:rsidR="00ED1D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It also offers resources for grandparents, information about bullying and housing,</w:t>
                            </w:r>
                            <w:r w:rsidR="00603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software</w:t>
                            </w:r>
                            <w:r w:rsidR="00765C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03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adap</w:t>
                            </w:r>
                            <w:r w:rsidR="00B22A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tive </w:t>
                            </w:r>
                            <w:r w:rsidR="003E15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devices,</w:t>
                            </w:r>
                            <w:r w:rsidR="00B22A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12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training to help </w:t>
                            </w:r>
                            <w:r w:rsidR="00B507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children</w:t>
                            </w:r>
                            <w:r w:rsidR="002D12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with </w:t>
                            </w:r>
                            <w:r w:rsidR="00B507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disabilities</w:t>
                            </w:r>
                            <w:r w:rsidR="002D12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B507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communicate </w:t>
                            </w:r>
                            <w:r w:rsidR="003F76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better. </w:t>
                            </w:r>
                          </w:p>
                          <w:p w14:paraId="62740737" w14:textId="77777777" w:rsidR="009A20C8" w:rsidRPr="003C3A8E" w:rsidRDefault="009A20C8" w:rsidP="000B777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45A718" w14:textId="77777777" w:rsidR="003C121A" w:rsidRPr="003C121A" w:rsidRDefault="003C121A" w:rsidP="003C121A">
                            <w:pPr>
                              <w:pStyle w:val="ListParagrap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27FC97" w14:textId="77777777" w:rsidR="00252974" w:rsidRDefault="00252974" w:rsidP="00630917">
                            <w:pPr>
                              <w:ind w:left="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151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75pt;margin-top:257.75pt;width:261pt;height:5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" filled="f" stroked="f">
                <v:textbox>
                  <w:txbxContent>
                    <w:p w14:paraId="3933968A" w14:textId="77777777" w:rsidR="007F67CC" w:rsidRDefault="007F67CC" w:rsidP="00636B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>There are many organizations that are dedicated to serv</w:t>
                      </w:r>
                      <w:r w:rsidR="00C85DC7">
                        <w:rPr>
                          <w:rFonts w:ascii="Arial" w:hAnsi="Arial" w:cs="Arial"/>
                          <w:sz w:val="20"/>
                          <w:szCs w:val="20"/>
                        </w:rPr>
                        <w:t>ing</w:t>
                      </w:r>
                      <w:r w:rsidR="006847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support</w:t>
                      </w:r>
                      <w:r w:rsidR="00C85DC7">
                        <w:rPr>
                          <w:rFonts w:ascii="Arial" w:hAnsi="Arial" w:cs="Arial"/>
                          <w:sz w:val="20"/>
                          <w:szCs w:val="20"/>
                        </w:rPr>
                        <w:t>ing</w:t>
                      </w: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children</w:t>
                      </w:r>
                      <w:r w:rsidR="00C85DC7">
                        <w:rPr>
                          <w:rFonts w:ascii="Arial" w:hAnsi="Arial" w:cs="Arial"/>
                          <w:sz w:val="20"/>
                          <w:szCs w:val="20"/>
                        </w:rPr>
                        <w:t>/youth</w:t>
                      </w: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who require assistance for medical, </w:t>
                      </w:r>
                      <w:r w:rsidR="006343EE"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>mental,</w:t>
                      </w:r>
                      <w:r w:rsidR="00636B27"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psychological disabilities and can assist families with education, advocacy, and advice. </w:t>
                      </w:r>
                    </w:p>
                    <w:p w14:paraId="0B22FD82" w14:textId="77777777" w:rsidR="00C85DC7" w:rsidRPr="003C3A8E" w:rsidRDefault="00C85DC7" w:rsidP="00636B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6421BE" w14:textId="77777777" w:rsidR="00E8091D" w:rsidRPr="003C3A8E" w:rsidRDefault="00C85DC7" w:rsidP="00636B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Below</w:t>
                      </w:r>
                      <w:r w:rsidR="00636B27"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are some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resources that</w:t>
                      </w:r>
                      <w:r w:rsidR="00636B27"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can be helpful </w:t>
                      </w:r>
                      <w:r w:rsidR="000C4DFC">
                        <w:rPr>
                          <w:rFonts w:ascii="Arial" w:hAnsi="Arial" w:cs="Arial"/>
                          <w:sz w:val="20"/>
                          <w:szCs w:val="20"/>
                        </w:rPr>
                        <w:t>to CYS Staff and families</w:t>
                      </w:r>
                      <w:r w:rsidR="008143E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636B27"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6F54BC" w14:textId="77777777" w:rsidR="00E8091D" w:rsidRPr="003C3A8E" w:rsidRDefault="00E8091D" w:rsidP="00636B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E127A8E" w14:textId="77777777" w:rsidR="00FD3B01" w:rsidRPr="009F39B1" w:rsidRDefault="003C121A" w:rsidP="00C16F1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F39B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Center for Parent Information and Resources</w:t>
                      </w:r>
                    </w:p>
                    <w:p w14:paraId="75F44D49" w14:textId="77777777" w:rsidR="00630917" w:rsidRPr="003C3A8E" w:rsidRDefault="00DC09D1" w:rsidP="00076CE0">
                      <w:pPr>
                        <w:pStyle w:val="List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0" w:history="1">
                        <w:r w:rsidR="003C121A" w:rsidRPr="003C3A8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http://www.parentcenterhub.org</w:t>
                        </w:r>
                      </w:hyperlink>
                    </w:p>
                    <w:p w14:paraId="3845D019" w14:textId="77777777" w:rsidR="00C659CB" w:rsidRPr="003C3A8E" w:rsidRDefault="009A20C8" w:rsidP="009A20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>The Center for Parent Information and Resources, produced under the US Department of Education Office of Special Education, serves a</w:t>
                      </w:r>
                      <w:r w:rsidR="00C85DC7">
                        <w:rPr>
                          <w:rFonts w:ascii="Arial" w:hAnsi="Arial" w:cs="Arial"/>
                          <w:sz w:val="20"/>
                          <w:szCs w:val="20"/>
                        </w:rPr>
                        <w:t>s a</w:t>
                      </w: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central resource of information and products to the community of Parent Training Information Centers and</w:t>
                      </w:r>
                      <w:r w:rsidR="00C659CB"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Community Parent Resources to focus efforts on serving families of children</w:t>
                      </w:r>
                      <w:r w:rsidR="00C85DC7">
                        <w:rPr>
                          <w:rFonts w:ascii="Arial" w:hAnsi="Arial" w:cs="Arial"/>
                          <w:sz w:val="20"/>
                          <w:szCs w:val="20"/>
                        </w:rPr>
                        <w:t>/youth</w:t>
                      </w:r>
                      <w:r w:rsidR="00C659CB"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with disabilities. </w:t>
                      </w:r>
                    </w:p>
                    <w:p w14:paraId="694D1C2E" w14:textId="77777777" w:rsidR="009A20C8" w:rsidRPr="003C3A8E" w:rsidRDefault="009A20C8" w:rsidP="009A20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4E3F0D64" w14:textId="77777777" w:rsidR="00630917" w:rsidRPr="009F39B1" w:rsidRDefault="00630917" w:rsidP="00C16F1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F39B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="00AE4386" w:rsidRPr="009F39B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ational Dissemination Center for Children with Disabilities (NICHY)</w:t>
                      </w:r>
                    </w:p>
                    <w:p w14:paraId="63F198C2" w14:textId="77777777" w:rsidR="00630917" w:rsidRPr="003C3A8E" w:rsidRDefault="00DC09D1" w:rsidP="00630917">
                      <w:pPr>
                        <w:pStyle w:val="List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1" w:history="1">
                        <w:r w:rsidR="00630917" w:rsidRPr="003C3A8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http://nichcy.org/families-community</w:t>
                        </w:r>
                      </w:hyperlink>
                    </w:p>
                    <w:p w14:paraId="467E25BD" w14:textId="77777777" w:rsidR="00630917" w:rsidRPr="003C3A8E" w:rsidRDefault="00630917" w:rsidP="006309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NICHCY </w:t>
                      </w:r>
                      <w:r w:rsidR="005965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provides </w:t>
                      </w:r>
                      <w:r w:rsidR="00DE37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information to parents, </w:t>
                      </w:r>
                      <w:r w:rsidR="00C85DC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</w:t>
                      </w:r>
                      <w:r w:rsidR="00DE37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educators </w:t>
                      </w:r>
                      <w:r w:rsidR="000A080C">
                        <w:rPr>
                          <w:rFonts w:ascii="Arial" w:hAnsi="Arial" w:cs="Arial"/>
                          <w:sz w:val="20"/>
                          <w:szCs w:val="20"/>
                        </w:rPr>
                        <w:t>on specific disabi</w:t>
                      </w:r>
                      <w:r w:rsidR="00D32F63">
                        <w:rPr>
                          <w:rFonts w:ascii="Arial" w:hAnsi="Arial" w:cs="Arial"/>
                          <w:sz w:val="20"/>
                          <w:szCs w:val="20"/>
                        </w:rPr>
                        <w:t>lities</w:t>
                      </w:r>
                      <w:r w:rsidR="008367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programs and services </w:t>
                      </w:r>
                      <w:r w:rsidR="001114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 infants, children </w:t>
                      </w:r>
                      <w:r w:rsidR="00F74837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1114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nd </w:t>
                      </w:r>
                      <w:r w:rsidR="008B75FD">
                        <w:rPr>
                          <w:rFonts w:ascii="Arial" w:hAnsi="Arial" w:cs="Arial"/>
                          <w:sz w:val="20"/>
                          <w:szCs w:val="20"/>
                        </w:rPr>
                        <w:t>youth,</w:t>
                      </w:r>
                      <w:r w:rsidR="00CD0D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</w:t>
                      </w:r>
                      <w:r w:rsidR="00F748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 special education law, </w:t>
                      </w:r>
                      <w:r w:rsidR="008B75F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</w:t>
                      </w:r>
                      <w:r w:rsidR="00CD0D6F">
                        <w:rPr>
                          <w:rFonts w:ascii="Arial" w:hAnsi="Arial" w:cs="Arial"/>
                          <w:sz w:val="20"/>
                          <w:szCs w:val="20"/>
                        </w:rPr>
                        <w:t>effective education practices</w:t>
                      </w:r>
                      <w:r w:rsidR="008B75FD">
                        <w:rPr>
                          <w:rFonts w:ascii="Arial" w:hAnsi="Arial" w:cs="Arial"/>
                          <w:sz w:val="20"/>
                          <w:szCs w:val="20"/>
                        </w:rPr>
                        <w:t>. It also offers</w:t>
                      </w:r>
                      <w:r w:rsidR="00E351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00C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publications </w:t>
                      </w:r>
                      <w:r w:rsidR="00165BA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pertaining </w:t>
                      </w:r>
                      <w:r w:rsidR="00B83C4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the special education law, </w:t>
                      </w:r>
                      <w:r w:rsidR="00086C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fact sheets on specific disabilities, </w:t>
                      </w:r>
                      <w:r w:rsidR="00B83C43">
                        <w:rPr>
                          <w:rFonts w:ascii="Arial" w:hAnsi="Arial" w:cs="Arial"/>
                          <w:sz w:val="20"/>
                          <w:szCs w:val="20"/>
                        </w:rPr>
                        <w:t>guides for parents,</w:t>
                      </w:r>
                      <w:r w:rsidR="0020710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E6F3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</w:t>
                      </w:r>
                      <w:r w:rsidR="00267072">
                        <w:rPr>
                          <w:rFonts w:ascii="Arial" w:hAnsi="Arial" w:cs="Arial"/>
                          <w:sz w:val="20"/>
                          <w:szCs w:val="20"/>
                        </w:rPr>
                        <w:t>tips for teachers</w:t>
                      </w: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F83C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NICHY has </w:t>
                      </w:r>
                      <w:r w:rsidR="00990F6E">
                        <w:rPr>
                          <w:rFonts w:ascii="Arial" w:hAnsi="Arial" w:cs="Arial"/>
                          <w:sz w:val="20"/>
                          <w:szCs w:val="20"/>
                        </w:rPr>
                        <w:t>information specialists</w:t>
                      </w:r>
                      <w:r w:rsidR="0023545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respond </w:t>
                      </w:r>
                      <w:r w:rsidR="008C3542">
                        <w:rPr>
                          <w:rFonts w:ascii="Arial" w:hAnsi="Arial" w:cs="Arial"/>
                          <w:sz w:val="20"/>
                          <w:szCs w:val="20"/>
                        </w:rPr>
                        <w:t>to</w:t>
                      </w:r>
                      <w:r w:rsidR="002466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C3542">
                        <w:rPr>
                          <w:rFonts w:ascii="Arial" w:hAnsi="Arial" w:cs="Arial"/>
                          <w:sz w:val="20"/>
                          <w:szCs w:val="20"/>
                        </w:rPr>
                        <w:t>questions</w:t>
                      </w:r>
                      <w:r w:rsidR="002B50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concerns</w:t>
                      </w:r>
                      <w:r w:rsidR="008C35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61C8C">
                        <w:rPr>
                          <w:rFonts w:ascii="Arial" w:hAnsi="Arial" w:cs="Arial"/>
                          <w:sz w:val="20"/>
                          <w:szCs w:val="20"/>
                        </w:rPr>
                        <w:t>in English and Spanish</w:t>
                      </w:r>
                      <w:r w:rsidR="00F9048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07AA6A3" w14:textId="77777777" w:rsidR="0017177E" w:rsidRPr="003C3A8E" w:rsidRDefault="0017177E" w:rsidP="006309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57B965" w14:textId="77777777" w:rsidR="0017177E" w:rsidRPr="00766CDB" w:rsidRDefault="000777CB" w:rsidP="00E9663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66CD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PACER</w:t>
                      </w:r>
                    </w:p>
                    <w:p w14:paraId="3C702D09" w14:textId="77777777" w:rsidR="001F009B" w:rsidRPr="001F009B" w:rsidRDefault="00E96638" w:rsidP="001F009B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hyperlink r:id="rId12" w:history="1">
                        <w:r w:rsidR="001F009B" w:rsidRPr="001F009B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https://www.pacer.org/</w:t>
                        </w:r>
                      </w:hyperlink>
                    </w:p>
                    <w:p w14:paraId="367C87D7" w14:textId="77777777" w:rsidR="000B777A" w:rsidRPr="003C3A8E" w:rsidRDefault="003425E9" w:rsidP="000B777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PACER is a parent training and </w:t>
                      </w:r>
                      <w:r w:rsidR="00A249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information center. </w:t>
                      </w:r>
                      <w:r w:rsidR="003A615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It helps the parents to find resources </w:t>
                      </w:r>
                      <w:r w:rsidR="00E1711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that will help to make decisions about education, vocational training, </w:t>
                      </w:r>
                      <w:r w:rsidR="00603B20">
                        <w:rPr>
                          <w:rFonts w:ascii="Arial" w:hAnsi="Arial" w:cs="Arial"/>
                          <w:sz w:val="20"/>
                          <w:szCs w:val="20"/>
                        </w:rPr>
                        <w:t>employment,</w:t>
                      </w:r>
                      <w:r w:rsidR="005D5F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03D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other services. </w:t>
                      </w:r>
                      <w:r w:rsidR="00ED1DA8">
                        <w:rPr>
                          <w:rFonts w:ascii="Arial" w:hAnsi="Arial" w:cs="Arial"/>
                          <w:sz w:val="20"/>
                          <w:szCs w:val="20"/>
                        </w:rPr>
                        <w:t>It also offers resources for grandparents, information about bullying and housing,</w:t>
                      </w:r>
                      <w:r w:rsidR="00603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software</w:t>
                      </w:r>
                      <w:r w:rsidR="00765C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603B20">
                        <w:rPr>
                          <w:rFonts w:ascii="Arial" w:hAnsi="Arial" w:cs="Arial"/>
                          <w:sz w:val="20"/>
                          <w:szCs w:val="20"/>
                        </w:rPr>
                        <w:t>adap</w:t>
                      </w:r>
                      <w:r w:rsidR="00B22A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tive </w:t>
                      </w:r>
                      <w:r w:rsidR="003E156D">
                        <w:rPr>
                          <w:rFonts w:ascii="Arial" w:hAnsi="Arial" w:cs="Arial"/>
                          <w:sz w:val="20"/>
                          <w:szCs w:val="20"/>
                        </w:rPr>
                        <w:t>devices,</w:t>
                      </w:r>
                      <w:r w:rsidR="00B22A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D12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training to help </w:t>
                      </w:r>
                      <w:r w:rsidR="00B5071F">
                        <w:rPr>
                          <w:rFonts w:ascii="Arial" w:hAnsi="Arial" w:cs="Arial"/>
                          <w:sz w:val="20"/>
                          <w:szCs w:val="20"/>
                        </w:rPr>
                        <w:t>children</w:t>
                      </w:r>
                      <w:r w:rsidR="002D12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with </w:t>
                      </w:r>
                      <w:r w:rsidR="00B5071F">
                        <w:rPr>
                          <w:rFonts w:ascii="Arial" w:hAnsi="Arial" w:cs="Arial"/>
                          <w:sz w:val="20"/>
                          <w:szCs w:val="20"/>
                        </w:rPr>
                        <w:t>disabilities</w:t>
                      </w:r>
                      <w:r w:rsidR="002D12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</w:t>
                      </w:r>
                      <w:r w:rsidR="00B507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communicate </w:t>
                      </w:r>
                      <w:r w:rsidR="003F76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better. </w:t>
                      </w:r>
                    </w:p>
                    <w:p w14:paraId="62740737" w14:textId="77777777" w:rsidR="009A20C8" w:rsidRPr="003C3A8E" w:rsidRDefault="009A20C8" w:rsidP="000B777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45A718" w14:textId="77777777" w:rsidR="003C121A" w:rsidRPr="003C121A" w:rsidRDefault="003C121A" w:rsidP="003C121A">
                      <w:pPr>
                        <w:pStyle w:val="ListParagraph"/>
                        <w:rPr>
                          <w:sz w:val="22"/>
                          <w:szCs w:val="22"/>
                        </w:rPr>
                      </w:pPr>
                    </w:p>
                    <w:p w14:paraId="4327FC97" w14:textId="77777777" w:rsidR="00252974" w:rsidRDefault="00252974" w:rsidP="00630917">
                      <w:pPr>
                        <w:ind w:left="9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01EC8" wp14:editId="6019D078">
                <wp:simplePos x="0" y="0"/>
                <wp:positionH relativeFrom="column">
                  <wp:posOffset>3752850</wp:posOffset>
                </wp:positionH>
                <wp:positionV relativeFrom="paragraph">
                  <wp:posOffset>3257550</wp:posOffset>
                </wp:positionV>
                <wp:extent cx="3517900" cy="6019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601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15542" w14:textId="77777777" w:rsidR="00D915E9" w:rsidRPr="00766CDB" w:rsidRDefault="00D915E9" w:rsidP="00D915E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F00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M.O.R.G.A.N. </w:t>
                            </w:r>
                            <w:r w:rsidRPr="00766CD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Project</w:t>
                            </w:r>
                          </w:p>
                          <w:p w14:paraId="62C0AE40" w14:textId="77777777" w:rsidR="00D915E9" w:rsidRPr="003C3A8E" w:rsidRDefault="00D915E9" w:rsidP="00D915E9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3A8E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Themorganproject.org</w:t>
                            </w:r>
                          </w:p>
                          <w:p w14:paraId="14E9AF09" w14:textId="77777777" w:rsidR="00D915E9" w:rsidRPr="003C3A8E" w:rsidRDefault="00D915E9" w:rsidP="00D915E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group support families with special needs children and assists with travel expenses for medical treatments and gifts of medical equipment that aren’t cover</w:t>
                            </w:r>
                            <w:r w:rsidR="003E15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</w:t>
                            </w: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by insurance.   </w:t>
                            </w:r>
                          </w:p>
                          <w:p w14:paraId="63ECA151" w14:textId="77777777" w:rsidR="00D915E9" w:rsidRDefault="00D915E9" w:rsidP="005619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F59159" w14:textId="77777777" w:rsidR="00561927" w:rsidRPr="008143E2" w:rsidRDefault="009A20C8" w:rsidP="005619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4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561927" w:rsidRPr="00814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561927"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2039"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61927" w:rsidRPr="00814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Military Families Learning</w:t>
                            </w:r>
                          </w:p>
                          <w:p w14:paraId="72D5AC8A" w14:textId="77777777" w:rsidR="00FD3B01" w:rsidRPr="003C3A8E" w:rsidRDefault="00561927" w:rsidP="00561927">
                            <w:pPr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36B27"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3" w:history="1">
                              <w:r w:rsidRPr="003C3A8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https://militaryfamilieslearningnetwork.org</w:t>
                              </w:r>
                            </w:hyperlink>
                          </w:p>
                          <w:p w14:paraId="0A492698" w14:textId="77777777" w:rsidR="00D915E9" w:rsidRDefault="002B2039" w:rsidP="005619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3A8E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The Military Families Learning provides support, </w:t>
                            </w:r>
                            <w:r w:rsidR="00424FDD" w:rsidRPr="003C3A8E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training,</w:t>
                            </w:r>
                            <w:r w:rsidRPr="003C3A8E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and resources to families on and off military installations</w:t>
                            </w:r>
                            <w:r w:rsidR="001D21F3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.</w:t>
                            </w:r>
                            <w:r w:rsidRPr="003C3A8E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</w:p>
                          <w:p w14:paraId="335A3D75" w14:textId="77777777" w:rsidR="00D915E9" w:rsidRDefault="00D915E9" w:rsidP="005619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F479BD" w14:textId="77777777" w:rsidR="00561927" w:rsidRPr="003C3A8E" w:rsidRDefault="009A20C8" w:rsidP="005619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4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561927" w:rsidRPr="00814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561927"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C659CB" w:rsidRPr="00814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National Youth </w:t>
                            </w:r>
                            <w:r w:rsidR="00C659CB" w:rsidRPr="00766CD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Leadership Network</w:t>
                            </w:r>
                            <w:r w:rsidR="00C659CB"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EEFF08" w14:textId="77777777" w:rsidR="00C85DC7" w:rsidRDefault="00561927" w:rsidP="005619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0E59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B44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59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59CB" w:rsidRPr="003C3A8E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nyln.org</w:t>
                            </w:r>
                          </w:p>
                          <w:p w14:paraId="33BAB8AA" w14:textId="77777777" w:rsidR="00561927" w:rsidRPr="003C3A8E" w:rsidRDefault="00C659CB" w:rsidP="005619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Works to build strength and break isolation among</w:t>
                            </w:r>
                            <w:r w:rsidR="003E15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</w:t>
                            </w: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people with disabilities between the ages of 16 and 28. </w:t>
                            </w:r>
                          </w:p>
                          <w:p w14:paraId="1D4B14AC" w14:textId="77777777" w:rsidR="00561927" w:rsidRPr="003C3A8E" w:rsidRDefault="00C659CB" w:rsidP="005619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group host workshops around the country for young people to learn how to develop leadership skills. </w:t>
                            </w:r>
                          </w:p>
                          <w:p w14:paraId="6464C5D3" w14:textId="77777777" w:rsidR="00D915E9" w:rsidRDefault="00D915E9" w:rsidP="005619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062A77" w14:textId="77777777" w:rsidR="00561927" w:rsidRPr="008143E2" w:rsidRDefault="009A20C8" w:rsidP="005619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4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561927" w:rsidRPr="00814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F67CC" w:rsidRPr="00814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6B27" w:rsidRPr="00814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F67CC" w:rsidRPr="00814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Parent to Parent </w:t>
                            </w:r>
                            <w:r w:rsidR="007F67CC" w:rsidRPr="00766CD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USA</w:t>
                            </w:r>
                          </w:p>
                          <w:p w14:paraId="4C97BF8B" w14:textId="77777777" w:rsidR="00636B27" w:rsidRPr="003C3A8E" w:rsidRDefault="00636B27" w:rsidP="00636B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B44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hyperlink r:id="rId14" w:history="1">
                              <w:r w:rsidR="004B4487" w:rsidRPr="0084096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http://www.p2pusa.org</w:t>
                              </w:r>
                            </w:hyperlink>
                          </w:p>
                          <w:p w14:paraId="749C06B1" w14:textId="77777777" w:rsidR="00603B20" w:rsidRDefault="00636B27" w:rsidP="005619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Parent to Parent USA is a group that matches parents with a buddy parent who has a child with the same disability, allowing each parent to have a contact to share information with and receive emotional support from. </w:t>
                            </w:r>
                          </w:p>
                          <w:p w14:paraId="20B9B448" w14:textId="77777777" w:rsidR="00603B20" w:rsidRDefault="00603B20" w:rsidP="005619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45EAED" w14:textId="77777777" w:rsidR="00636B27" w:rsidRPr="003C3A8E" w:rsidRDefault="009A20C8" w:rsidP="005619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4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636B27" w:rsidRPr="00814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636B27"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36B27" w:rsidRPr="001F00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Council for Exceptional Ch</w:t>
                            </w:r>
                            <w:r w:rsidR="00636B27" w:rsidRPr="00766CD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ildren</w:t>
                            </w:r>
                            <w:r w:rsidR="00636B27"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52457E" w14:textId="77777777" w:rsidR="00636B27" w:rsidRPr="003C3A8E" w:rsidRDefault="00636B27" w:rsidP="00561927">
                            <w:pPr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C3A8E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3812A3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C3A8E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cec.sped.org</w:t>
                            </w:r>
                          </w:p>
                          <w:p w14:paraId="57409983" w14:textId="77777777" w:rsidR="00603B20" w:rsidRPr="003C3A8E" w:rsidRDefault="00636B27" w:rsidP="002B203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Council for Exceptional Children is </w:t>
                            </w:r>
                            <w:r w:rsidR="00381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largest international professional organization dedicated to </w:t>
                            </w:r>
                            <w:r w:rsidR="00076CE0"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improv</w:t>
                            </w:r>
                            <w:r w:rsidR="00076C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</w:t>
                            </w:r>
                            <w:r w:rsidRPr="003C3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educational success of children with disabilities.  </w:t>
                            </w:r>
                          </w:p>
                          <w:p w14:paraId="644E0CE8" w14:textId="77777777" w:rsidR="00FD3B01" w:rsidRPr="003C3A8E" w:rsidRDefault="00FD3B0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15203B7" w14:textId="77777777" w:rsidR="00B912FB" w:rsidRPr="00424FDD" w:rsidRDefault="00532094" w:rsidP="00532094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F009B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Sources</w:t>
                            </w:r>
                            <w:r w:rsidRPr="001F009B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  <w:r w:rsidRPr="00424FD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5" w:history="1">
                              <w:r w:rsidR="00630917" w:rsidRPr="00424FDD">
                                <w:rPr>
                                  <w:rStyle w:val="Hyperlink"/>
                                  <w:i/>
                                  <w:sz w:val="18"/>
                                  <w:szCs w:val="18"/>
                                </w:rPr>
                                <w:t>https://specialeducationguide.com</w:t>
                              </w:r>
                            </w:hyperlink>
                          </w:p>
                          <w:p w14:paraId="62653861" w14:textId="77777777" w:rsidR="00FD7C6E" w:rsidRPr="00424FDD" w:rsidRDefault="00DC09D1" w:rsidP="00532094">
                            <w:pPr>
                              <w:rPr>
                                <w:rStyle w:val="Hyperlink"/>
                                <w:i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561927" w:rsidRPr="00424FDD">
                                <w:rPr>
                                  <w:rStyle w:val="Hyperlink"/>
                                  <w:i/>
                                  <w:sz w:val="18"/>
                                  <w:szCs w:val="18"/>
                                </w:rPr>
                                <w:t>http://www.autismspeaks.com</w:t>
                              </w:r>
                            </w:hyperlink>
                            <w:r w:rsidR="00636B27" w:rsidRPr="00424FDD">
                              <w:rPr>
                                <w:rStyle w:val="Hyperlink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30C438" w14:textId="77777777" w:rsidR="00630917" w:rsidRDefault="00DC09D1" w:rsidP="00532094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036E19" w:rsidRPr="00D75F5F">
                                <w:rPr>
                                  <w:rStyle w:val="Hyperlink"/>
                                  <w:i/>
                                  <w:sz w:val="18"/>
                                  <w:szCs w:val="18"/>
                                </w:rPr>
                                <w:t>https://www.care.com/c/10-helpful-special-needs-organizations/</w:t>
                              </w:r>
                            </w:hyperlink>
                          </w:p>
                          <w:p w14:paraId="49E47029" w14:textId="77777777" w:rsidR="00036E19" w:rsidRPr="00424FDD" w:rsidRDefault="00036E19" w:rsidP="00532094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BAFAA3D" w14:textId="77777777" w:rsidR="00561927" w:rsidRPr="00630917" w:rsidRDefault="00561927" w:rsidP="00532094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D22BBBA" w14:textId="77777777" w:rsidR="00936661" w:rsidRPr="00B912FB" w:rsidRDefault="00936661" w:rsidP="00532094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01EC8" id="Text Box 4" o:spid="_x0000_s1027" type="#_x0000_t202" style="position:absolute;left:0;text-align:left;margin-left:295.5pt;margin-top:256.5pt;width:277pt;height:47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" filled="f" stroked="f">
                <v:textbox>
                  <w:txbxContent>
                    <w:p w14:paraId="7DD15542" w14:textId="77777777" w:rsidR="00D915E9" w:rsidRPr="00766CDB" w:rsidRDefault="00D915E9" w:rsidP="00D915E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F009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The M.O.R.G.A.N. </w:t>
                      </w:r>
                      <w:r w:rsidRPr="00766CD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Project</w:t>
                      </w:r>
                    </w:p>
                    <w:p w14:paraId="62C0AE40" w14:textId="77777777" w:rsidR="00D915E9" w:rsidRPr="003C3A8E" w:rsidRDefault="00D915E9" w:rsidP="00D915E9">
                      <w:pPr>
                        <w:pStyle w:val="List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3A8E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Themorganproject.org</w:t>
                      </w:r>
                    </w:p>
                    <w:p w14:paraId="14E9AF09" w14:textId="77777777" w:rsidR="00D915E9" w:rsidRPr="003C3A8E" w:rsidRDefault="00D915E9" w:rsidP="00D915E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>This group support families with special needs children and assists with travel expenses for medical treatments and gifts of medical equipment that aren’t cover</w:t>
                      </w:r>
                      <w:r w:rsidR="003E156D">
                        <w:rPr>
                          <w:rFonts w:ascii="Arial" w:hAnsi="Arial" w:cs="Arial"/>
                          <w:sz w:val="20"/>
                          <w:szCs w:val="20"/>
                        </w:rPr>
                        <w:t>ed</w:t>
                      </w: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by insurance.   </w:t>
                      </w:r>
                    </w:p>
                    <w:p w14:paraId="63ECA151" w14:textId="77777777" w:rsidR="00D915E9" w:rsidRDefault="00D915E9" w:rsidP="00561927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7F59159" w14:textId="77777777" w:rsidR="00561927" w:rsidRPr="008143E2" w:rsidRDefault="009A20C8" w:rsidP="0056192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14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="00561927" w:rsidRPr="00814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561927"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B2039"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561927" w:rsidRPr="00814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Military Families Learning</w:t>
                      </w:r>
                    </w:p>
                    <w:p w14:paraId="72D5AC8A" w14:textId="77777777" w:rsidR="00FD3B01" w:rsidRPr="003C3A8E" w:rsidRDefault="00561927" w:rsidP="00561927">
                      <w:pPr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636B27"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8" w:history="1">
                        <w:r w:rsidRPr="003C3A8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https://militaryfamilieslearningnetwork.org</w:t>
                        </w:r>
                      </w:hyperlink>
                    </w:p>
                    <w:p w14:paraId="0A492698" w14:textId="77777777" w:rsidR="00D915E9" w:rsidRDefault="002B2039" w:rsidP="005619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3A8E"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</w:rPr>
                        <w:t xml:space="preserve">The Military Families Learning provides support, </w:t>
                      </w:r>
                      <w:r w:rsidR="00424FDD" w:rsidRPr="003C3A8E"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</w:rPr>
                        <w:t>training,</w:t>
                      </w:r>
                      <w:r w:rsidRPr="003C3A8E"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</w:rPr>
                        <w:t xml:space="preserve"> and resources to families on and off military installations</w:t>
                      </w:r>
                      <w:r w:rsidR="001D21F3"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</w:rPr>
                        <w:t>.</w:t>
                      </w:r>
                      <w:r w:rsidRPr="003C3A8E"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</w:p>
                    <w:p w14:paraId="335A3D75" w14:textId="77777777" w:rsidR="00D915E9" w:rsidRDefault="00D915E9" w:rsidP="005619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F479BD" w14:textId="77777777" w:rsidR="00561927" w:rsidRPr="003C3A8E" w:rsidRDefault="009A20C8" w:rsidP="005619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4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="00561927" w:rsidRPr="00814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561927"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="00C659CB" w:rsidRPr="00814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National Youth </w:t>
                      </w:r>
                      <w:r w:rsidR="00C659CB" w:rsidRPr="00766CD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Leadership Network</w:t>
                      </w:r>
                      <w:r w:rsidR="00C659CB"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EEFF08" w14:textId="77777777" w:rsidR="00C85DC7" w:rsidRDefault="00561927" w:rsidP="005619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="000E59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4B44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E59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659CB" w:rsidRPr="003C3A8E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nyln.org</w:t>
                      </w:r>
                    </w:p>
                    <w:p w14:paraId="33BAB8AA" w14:textId="77777777" w:rsidR="00561927" w:rsidRPr="003C3A8E" w:rsidRDefault="00C659CB" w:rsidP="005619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>Works to build strength and break isolation among</w:t>
                      </w:r>
                      <w:r w:rsidR="003E156D">
                        <w:rPr>
                          <w:rFonts w:ascii="Arial" w:hAnsi="Arial" w:cs="Arial"/>
                          <w:sz w:val="20"/>
                          <w:szCs w:val="20"/>
                        </w:rPr>
                        <w:t>st</w:t>
                      </w: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people with disabilities between the ages of 16 and 28. </w:t>
                      </w:r>
                    </w:p>
                    <w:p w14:paraId="1D4B14AC" w14:textId="77777777" w:rsidR="00561927" w:rsidRPr="003C3A8E" w:rsidRDefault="00C659CB" w:rsidP="005619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group host workshops around the country for young people to learn how to develop leadership skills. </w:t>
                      </w:r>
                    </w:p>
                    <w:p w14:paraId="6464C5D3" w14:textId="77777777" w:rsidR="00D915E9" w:rsidRDefault="00D915E9" w:rsidP="005619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062A77" w14:textId="77777777" w:rsidR="00561927" w:rsidRPr="008143E2" w:rsidRDefault="009A20C8" w:rsidP="0056192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14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 w:rsidR="00561927" w:rsidRPr="00814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7F67CC" w:rsidRPr="00814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36B27" w:rsidRPr="00814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7F67CC" w:rsidRPr="00814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Parent to Parent </w:t>
                      </w:r>
                      <w:r w:rsidR="007F67CC" w:rsidRPr="00766CD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USA</w:t>
                      </w:r>
                    </w:p>
                    <w:p w14:paraId="4C97BF8B" w14:textId="77777777" w:rsidR="00636B27" w:rsidRPr="003C3A8E" w:rsidRDefault="00636B27" w:rsidP="00636B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="004B44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hyperlink r:id="rId19" w:history="1">
                        <w:r w:rsidR="004B4487" w:rsidRPr="0084096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http://www.p2pusa.org</w:t>
                        </w:r>
                      </w:hyperlink>
                    </w:p>
                    <w:p w14:paraId="749C06B1" w14:textId="77777777" w:rsidR="00603B20" w:rsidRDefault="00636B27" w:rsidP="005619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Parent to Parent USA is a group that matches parents with a buddy parent who has a child with the same disability, allowing each parent to have a contact to share information with and receive emotional support from. </w:t>
                      </w:r>
                    </w:p>
                    <w:p w14:paraId="20B9B448" w14:textId="77777777" w:rsidR="00603B20" w:rsidRDefault="00603B20" w:rsidP="005619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45EAED" w14:textId="77777777" w:rsidR="00636B27" w:rsidRPr="003C3A8E" w:rsidRDefault="009A20C8" w:rsidP="005619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4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636B27" w:rsidRPr="00814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636B27"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636B27" w:rsidRPr="001F009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Council for Exceptional Ch</w:t>
                      </w:r>
                      <w:r w:rsidR="00636B27" w:rsidRPr="00766CD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ildren</w:t>
                      </w:r>
                      <w:r w:rsidR="00636B27"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52457E" w14:textId="77777777" w:rsidR="00636B27" w:rsidRPr="003C3A8E" w:rsidRDefault="00636B27" w:rsidP="00561927">
                      <w:pPr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  <w:u w:val="single"/>
                        </w:rPr>
                      </w:pPr>
                      <w:r w:rsidRPr="003C3A8E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 xml:space="preserve">        </w:t>
                      </w:r>
                      <w:r w:rsidR="003812A3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 xml:space="preserve">     </w:t>
                      </w:r>
                      <w:r w:rsidRPr="003C3A8E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  <w:u w:val="single"/>
                        </w:rPr>
                        <w:t>cec.sped.org</w:t>
                      </w:r>
                    </w:p>
                    <w:p w14:paraId="57409983" w14:textId="77777777" w:rsidR="00603B20" w:rsidRPr="003C3A8E" w:rsidRDefault="00636B27" w:rsidP="002B203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Council for Exceptional Children is </w:t>
                      </w:r>
                      <w:r w:rsidR="00381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</w:t>
                      </w: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largest international professional organization dedicated to </w:t>
                      </w:r>
                      <w:r w:rsidR="00076CE0"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>improv</w:t>
                      </w:r>
                      <w:r w:rsidR="00076CE0">
                        <w:rPr>
                          <w:rFonts w:ascii="Arial" w:hAnsi="Arial" w:cs="Arial"/>
                          <w:sz w:val="20"/>
                          <w:szCs w:val="20"/>
                        </w:rPr>
                        <w:t>ing</w:t>
                      </w:r>
                      <w:r w:rsidRPr="003C3A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educational success of children with disabilities.  </w:t>
                      </w:r>
                    </w:p>
                    <w:p w14:paraId="644E0CE8" w14:textId="77777777" w:rsidR="00FD3B01" w:rsidRPr="003C3A8E" w:rsidRDefault="00FD3B0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15203B7" w14:textId="77777777" w:rsidR="00B912FB" w:rsidRPr="00424FDD" w:rsidRDefault="00532094" w:rsidP="00532094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1F009B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Sources</w:t>
                      </w:r>
                      <w:r w:rsidRPr="001F009B"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  <w:t>:</w:t>
                      </w:r>
                      <w:r w:rsidRPr="00424FDD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hyperlink r:id="rId20" w:history="1">
                        <w:r w:rsidR="00630917" w:rsidRPr="00424FDD">
                          <w:rPr>
                            <w:rStyle w:val="Hyperlink"/>
                            <w:i/>
                            <w:sz w:val="18"/>
                            <w:szCs w:val="18"/>
                          </w:rPr>
                          <w:t>https://specialeducationguide.com</w:t>
                        </w:r>
                      </w:hyperlink>
                    </w:p>
                    <w:p w14:paraId="62653861" w14:textId="77777777" w:rsidR="00FD7C6E" w:rsidRPr="00424FDD" w:rsidRDefault="00DC09D1" w:rsidP="00532094">
                      <w:pPr>
                        <w:rPr>
                          <w:rStyle w:val="Hyperlink"/>
                          <w:i/>
                          <w:sz w:val="18"/>
                          <w:szCs w:val="18"/>
                        </w:rPr>
                      </w:pPr>
                      <w:hyperlink r:id="rId21" w:history="1">
                        <w:r w:rsidR="00561927" w:rsidRPr="00424FDD">
                          <w:rPr>
                            <w:rStyle w:val="Hyperlink"/>
                            <w:i/>
                            <w:sz w:val="18"/>
                            <w:szCs w:val="18"/>
                          </w:rPr>
                          <w:t>http://www.autismspeaks.com</w:t>
                        </w:r>
                      </w:hyperlink>
                      <w:r w:rsidR="00636B27" w:rsidRPr="00424FDD">
                        <w:rPr>
                          <w:rStyle w:val="Hyperlink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30C438" w14:textId="77777777" w:rsidR="00630917" w:rsidRDefault="00DC09D1" w:rsidP="00532094">
                      <w:pPr>
                        <w:rPr>
                          <w:i/>
                          <w:sz w:val="18"/>
                          <w:szCs w:val="18"/>
                        </w:rPr>
                      </w:pPr>
                      <w:hyperlink r:id="rId22" w:history="1">
                        <w:r w:rsidR="00036E19" w:rsidRPr="00D75F5F">
                          <w:rPr>
                            <w:rStyle w:val="Hyperlink"/>
                            <w:i/>
                            <w:sz w:val="18"/>
                            <w:szCs w:val="18"/>
                          </w:rPr>
                          <w:t>https://www.care.com/c/10-helpful-special-needs-organizations/</w:t>
                        </w:r>
                      </w:hyperlink>
                    </w:p>
                    <w:p w14:paraId="49E47029" w14:textId="77777777" w:rsidR="00036E19" w:rsidRPr="00424FDD" w:rsidRDefault="00036E19" w:rsidP="00532094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BAFAA3D" w14:textId="77777777" w:rsidR="00561927" w:rsidRPr="00630917" w:rsidRDefault="00561927" w:rsidP="00532094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7D22BBBA" w14:textId="77777777" w:rsidR="00936661" w:rsidRPr="00B912FB" w:rsidRDefault="00936661" w:rsidP="00532094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BD3">
        <w:rPr>
          <w:noProof/>
        </w:rPr>
        <mc:AlternateContent>
          <mc:Choice Requires="wps">
            <w:drawing>
              <wp:anchor distT="91440" distB="91440" distL="114300" distR="114300" simplePos="0" relativeHeight="251666432" behindDoc="0" locked="0" layoutInCell="1" allowOverlap="1" wp14:anchorId="595F886C" wp14:editId="4101889A">
                <wp:simplePos x="0" y="0"/>
                <wp:positionH relativeFrom="page">
                  <wp:posOffset>1645920</wp:posOffset>
                </wp:positionH>
                <wp:positionV relativeFrom="paragraph">
                  <wp:posOffset>2538805</wp:posOffset>
                </wp:positionV>
                <wp:extent cx="4179159" cy="65278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159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FB92E" w14:textId="77777777" w:rsidR="007F00C9" w:rsidRPr="00000BD3" w:rsidRDefault="00A444EC" w:rsidP="007F00C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>Agencies that S</w:t>
                            </w:r>
                            <w:r w:rsidR="00120644"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upport Families </w:t>
                            </w:r>
                            <w:r w:rsidR="00701A8C"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>with Children</w:t>
                            </w:r>
                            <w:r w:rsidR="00C85DC7"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>/Youth</w:t>
                            </w:r>
                            <w:r w:rsidR="00701A8C"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with Special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F886C" id="_x0000_s1028" type="#_x0000_t202" style="position:absolute;left:0;text-align:left;margin-left:129.6pt;margin-top:199.9pt;width:329.05pt;height:51.4pt;z-index:25166643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" filled="f" stroked="f">
                <v:textbox>
                  <w:txbxContent>
                    <w:p w14:paraId="702FB92E" w14:textId="77777777" w:rsidR="007F00C9" w:rsidRPr="00000BD3" w:rsidRDefault="00A444EC" w:rsidP="007F00C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b/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>Agencies that S</w:t>
                      </w:r>
                      <w:r w:rsidR="00120644">
                        <w:rPr>
                          <w:b/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 xml:space="preserve">upport Families </w:t>
                      </w:r>
                      <w:r w:rsidR="00701A8C">
                        <w:rPr>
                          <w:b/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>with Children</w:t>
                      </w:r>
                      <w:r w:rsidR="00C85DC7">
                        <w:rPr>
                          <w:b/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>/Youth</w:t>
                      </w:r>
                      <w:r w:rsidR="00701A8C">
                        <w:rPr>
                          <w:b/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 xml:space="preserve"> with Special Needs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CD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E24EF7" wp14:editId="6EFC3D75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1714500" cy="342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9848E" w14:textId="77777777" w:rsidR="00000CDC" w:rsidRPr="007F00C9" w:rsidRDefault="00C73091" w:rsidP="004E07C8">
                            <w:pPr>
                              <w:jc w:val="center"/>
                              <w:rPr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32"/>
                                <w:szCs w:val="32"/>
                              </w:rPr>
                              <w:t>August</w:t>
                            </w:r>
                            <w:r w:rsidR="00B912FB">
                              <w:rPr>
                                <w:i/>
                                <w:color w:val="0070C0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i/>
                                <w:color w:val="0070C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24EF7" id="Text Box 5" o:spid="_x0000_s1029" type="#_x0000_t202" style="position:absolute;left:0;text-align:left;margin-left:441pt;margin-top:27pt;width:13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" filled="f" stroked="f">
                <v:textbox>
                  <w:txbxContent>
                    <w:p w14:paraId="3969848E" w14:textId="77777777" w:rsidR="00000CDC" w:rsidRPr="007F00C9" w:rsidRDefault="00C73091" w:rsidP="004E07C8">
                      <w:pPr>
                        <w:jc w:val="center"/>
                        <w:rPr>
                          <w:i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color w:val="0070C0"/>
                          <w:sz w:val="32"/>
                          <w:szCs w:val="32"/>
                        </w:rPr>
                        <w:t>August</w:t>
                      </w:r>
                      <w:r w:rsidR="00B912FB">
                        <w:rPr>
                          <w:i/>
                          <w:color w:val="0070C0"/>
                          <w:sz w:val="32"/>
                          <w:szCs w:val="32"/>
                        </w:rPr>
                        <w:t xml:space="preserve"> 202</w:t>
                      </w:r>
                      <w:r>
                        <w:rPr>
                          <w:i/>
                          <w:color w:val="0070C0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CDC">
        <w:rPr>
          <w:noProof/>
        </w:rPr>
        <w:drawing>
          <wp:anchor distT="0" distB="0" distL="114300" distR="114300" simplePos="0" relativeHeight="251660288" behindDoc="1" locked="0" layoutInCell="1" allowOverlap="1" wp14:anchorId="5DCEA8B7" wp14:editId="5C2B4E05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71765" cy="10057765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S_Health-Wellness_Bulletin4 Template-01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6419" w:rsidSect="00000CDC">
      <w:pgSz w:w="12240" w:h="15840"/>
      <w:pgMar w:top="0" w:right="180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FBC4" w14:textId="77777777" w:rsidR="00DC09D1" w:rsidRDefault="00DC09D1" w:rsidP="00000CDC">
      <w:r>
        <w:separator/>
      </w:r>
    </w:p>
  </w:endnote>
  <w:endnote w:type="continuationSeparator" w:id="0">
    <w:p w14:paraId="6B568104" w14:textId="77777777" w:rsidR="00DC09D1" w:rsidRDefault="00DC09D1" w:rsidP="0000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63D2C" w14:textId="77777777" w:rsidR="00DC09D1" w:rsidRDefault="00DC09D1" w:rsidP="00000CDC">
      <w:r>
        <w:separator/>
      </w:r>
    </w:p>
  </w:footnote>
  <w:footnote w:type="continuationSeparator" w:id="0">
    <w:p w14:paraId="3A3136D1" w14:textId="77777777" w:rsidR="00DC09D1" w:rsidRDefault="00DC09D1" w:rsidP="0000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0EB7"/>
    <w:multiLevelType w:val="hybridMultilevel"/>
    <w:tmpl w:val="4C5CE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9667C"/>
    <w:multiLevelType w:val="hybridMultilevel"/>
    <w:tmpl w:val="D14E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722EB"/>
    <w:multiLevelType w:val="hybridMultilevel"/>
    <w:tmpl w:val="8B02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D528F"/>
    <w:multiLevelType w:val="hybridMultilevel"/>
    <w:tmpl w:val="E28EF446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4" w15:restartNumberingAfterBreak="0">
    <w:nsid w:val="5E1D4381"/>
    <w:multiLevelType w:val="hybridMultilevel"/>
    <w:tmpl w:val="436E25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F84E4F"/>
    <w:multiLevelType w:val="hybridMultilevel"/>
    <w:tmpl w:val="B1E2BD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2D6DFA"/>
    <w:multiLevelType w:val="hybridMultilevel"/>
    <w:tmpl w:val="A2E6ED5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613439948">
    <w:abstractNumId w:val="0"/>
  </w:num>
  <w:num w:numId="2" w16cid:durableId="575210222">
    <w:abstractNumId w:val="1"/>
  </w:num>
  <w:num w:numId="3" w16cid:durableId="142431709">
    <w:abstractNumId w:val="2"/>
  </w:num>
  <w:num w:numId="4" w16cid:durableId="193661615">
    <w:abstractNumId w:val="6"/>
  </w:num>
  <w:num w:numId="5" w16cid:durableId="1957057986">
    <w:abstractNumId w:val="3"/>
  </w:num>
  <w:num w:numId="6" w16cid:durableId="1692413517">
    <w:abstractNumId w:val="5"/>
  </w:num>
  <w:num w:numId="7" w16cid:durableId="1968463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17"/>
    <w:rsid w:val="00000BD3"/>
    <w:rsid w:val="00000CDC"/>
    <w:rsid w:val="000163BE"/>
    <w:rsid w:val="00036E19"/>
    <w:rsid w:val="000516B3"/>
    <w:rsid w:val="0007435B"/>
    <w:rsid w:val="00076CE0"/>
    <w:rsid w:val="000777CB"/>
    <w:rsid w:val="00085E05"/>
    <w:rsid w:val="00086CBE"/>
    <w:rsid w:val="000A080C"/>
    <w:rsid w:val="000B18E8"/>
    <w:rsid w:val="000B777A"/>
    <w:rsid w:val="000C3179"/>
    <w:rsid w:val="000C4482"/>
    <w:rsid w:val="000C4DFC"/>
    <w:rsid w:val="000D1067"/>
    <w:rsid w:val="000E5948"/>
    <w:rsid w:val="000F7A1C"/>
    <w:rsid w:val="00103622"/>
    <w:rsid w:val="0011027E"/>
    <w:rsid w:val="00111430"/>
    <w:rsid w:val="00120644"/>
    <w:rsid w:val="00141FEA"/>
    <w:rsid w:val="00152B1B"/>
    <w:rsid w:val="00163F2E"/>
    <w:rsid w:val="00165BAB"/>
    <w:rsid w:val="0017177E"/>
    <w:rsid w:val="001B0885"/>
    <w:rsid w:val="001B2ABC"/>
    <w:rsid w:val="001D21F3"/>
    <w:rsid w:val="001D39BC"/>
    <w:rsid w:val="001D7CD4"/>
    <w:rsid w:val="001F009B"/>
    <w:rsid w:val="00207106"/>
    <w:rsid w:val="00235458"/>
    <w:rsid w:val="002466F3"/>
    <w:rsid w:val="00252974"/>
    <w:rsid w:val="00267072"/>
    <w:rsid w:val="002929BE"/>
    <w:rsid w:val="002B0049"/>
    <w:rsid w:val="002B2039"/>
    <w:rsid w:val="002B508A"/>
    <w:rsid w:val="002C4248"/>
    <w:rsid w:val="002C4414"/>
    <w:rsid w:val="002D1266"/>
    <w:rsid w:val="002E18D7"/>
    <w:rsid w:val="003220C7"/>
    <w:rsid w:val="003321B5"/>
    <w:rsid w:val="003326D6"/>
    <w:rsid w:val="003425E9"/>
    <w:rsid w:val="00370478"/>
    <w:rsid w:val="003708F2"/>
    <w:rsid w:val="003731D0"/>
    <w:rsid w:val="003812A3"/>
    <w:rsid w:val="003A615D"/>
    <w:rsid w:val="003B2CCC"/>
    <w:rsid w:val="003B35CF"/>
    <w:rsid w:val="003C121A"/>
    <w:rsid w:val="003C3A8E"/>
    <w:rsid w:val="003E156D"/>
    <w:rsid w:val="003F7690"/>
    <w:rsid w:val="00402896"/>
    <w:rsid w:val="00421A2D"/>
    <w:rsid w:val="00424FDD"/>
    <w:rsid w:val="0045786C"/>
    <w:rsid w:val="00470112"/>
    <w:rsid w:val="00487A56"/>
    <w:rsid w:val="004B4487"/>
    <w:rsid w:val="004C6ABC"/>
    <w:rsid w:val="004D5AC0"/>
    <w:rsid w:val="004E07C8"/>
    <w:rsid w:val="004F2F72"/>
    <w:rsid w:val="0050165B"/>
    <w:rsid w:val="0050440A"/>
    <w:rsid w:val="00526209"/>
    <w:rsid w:val="00532094"/>
    <w:rsid w:val="0054436F"/>
    <w:rsid w:val="00561927"/>
    <w:rsid w:val="0059651B"/>
    <w:rsid w:val="005D5F48"/>
    <w:rsid w:val="00603B20"/>
    <w:rsid w:val="00610164"/>
    <w:rsid w:val="00630917"/>
    <w:rsid w:val="006343EE"/>
    <w:rsid w:val="00636A00"/>
    <w:rsid w:val="00636B27"/>
    <w:rsid w:val="00663983"/>
    <w:rsid w:val="006825B4"/>
    <w:rsid w:val="00684797"/>
    <w:rsid w:val="00684EDE"/>
    <w:rsid w:val="006F335C"/>
    <w:rsid w:val="00701A8C"/>
    <w:rsid w:val="00706029"/>
    <w:rsid w:val="00742353"/>
    <w:rsid w:val="00743838"/>
    <w:rsid w:val="00765C04"/>
    <w:rsid w:val="00766CDB"/>
    <w:rsid w:val="00770AF6"/>
    <w:rsid w:val="00791B03"/>
    <w:rsid w:val="007F00C9"/>
    <w:rsid w:val="007F67CC"/>
    <w:rsid w:val="008143E2"/>
    <w:rsid w:val="0081460F"/>
    <w:rsid w:val="0081535B"/>
    <w:rsid w:val="008169A2"/>
    <w:rsid w:val="00836748"/>
    <w:rsid w:val="00861C8C"/>
    <w:rsid w:val="00873FCB"/>
    <w:rsid w:val="00882EA1"/>
    <w:rsid w:val="008A3C65"/>
    <w:rsid w:val="008B38E0"/>
    <w:rsid w:val="008B75FD"/>
    <w:rsid w:val="008C3542"/>
    <w:rsid w:val="008D453D"/>
    <w:rsid w:val="008F2818"/>
    <w:rsid w:val="00903E5F"/>
    <w:rsid w:val="00936661"/>
    <w:rsid w:val="00947C98"/>
    <w:rsid w:val="00971250"/>
    <w:rsid w:val="00990F6E"/>
    <w:rsid w:val="009A20C8"/>
    <w:rsid w:val="009B120B"/>
    <w:rsid w:val="009D2CBF"/>
    <w:rsid w:val="009F39B1"/>
    <w:rsid w:val="00A16944"/>
    <w:rsid w:val="00A24970"/>
    <w:rsid w:val="00A31ED1"/>
    <w:rsid w:val="00A444EC"/>
    <w:rsid w:val="00A50AD9"/>
    <w:rsid w:val="00AA6352"/>
    <w:rsid w:val="00AB2CD1"/>
    <w:rsid w:val="00AD61F2"/>
    <w:rsid w:val="00AE4386"/>
    <w:rsid w:val="00B00CD5"/>
    <w:rsid w:val="00B104D2"/>
    <w:rsid w:val="00B22A6B"/>
    <w:rsid w:val="00B3594E"/>
    <w:rsid w:val="00B5071F"/>
    <w:rsid w:val="00B624B0"/>
    <w:rsid w:val="00B71E54"/>
    <w:rsid w:val="00B75901"/>
    <w:rsid w:val="00B83C43"/>
    <w:rsid w:val="00B912FB"/>
    <w:rsid w:val="00BB3631"/>
    <w:rsid w:val="00BD1307"/>
    <w:rsid w:val="00BD58AC"/>
    <w:rsid w:val="00BF3F69"/>
    <w:rsid w:val="00BF6419"/>
    <w:rsid w:val="00C12646"/>
    <w:rsid w:val="00C16F13"/>
    <w:rsid w:val="00C20B53"/>
    <w:rsid w:val="00C659CB"/>
    <w:rsid w:val="00C72CF5"/>
    <w:rsid w:val="00C73091"/>
    <w:rsid w:val="00C77E38"/>
    <w:rsid w:val="00C77EFE"/>
    <w:rsid w:val="00C85DC7"/>
    <w:rsid w:val="00CA545B"/>
    <w:rsid w:val="00CB27AA"/>
    <w:rsid w:val="00CC5112"/>
    <w:rsid w:val="00CD0D6F"/>
    <w:rsid w:val="00CF2EF1"/>
    <w:rsid w:val="00D10627"/>
    <w:rsid w:val="00D32F63"/>
    <w:rsid w:val="00D34D0B"/>
    <w:rsid w:val="00D54B17"/>
    <w:rsid w:val="00D56A8E"/>
    <w:rsid w:val="00D63975"/>
    <w:rsid w:val="00D651AD"/>
    <w:rsid w:val="00D915E9"/>
    <w:rsid w:val="00DC09D1"/>
    <w:rsid w:val="00DC204C"/>
    <w:rsid w:val="00DE1913"/>
    <w:rsid w:val="00DE371B"/>
    <w:rsid w:val="00DE511A"/>
    <w:rsid w:val="00E02043"/>
    <w:rsid w:val="00E03D5F"/>
    <w:rsid w:val="00E17114"/>
    <w:rsid w:val="00E22A04"/>
    <w:rsid w:val="00E3511B"/>
    <w:rsid w:val="00E43201"/>
    <w:rsid w:val="00E5525F"/>
    <w:rsid w:val="00E8091D"/>
    <w:rsid w:val="00E96638"/>
    <w:rsid w:val="00ED1DA8"/>
    <w:rsid w:val="00EE6F3F"/>
    <w:rsid w:val="00EF10A8"/>
    <w:rsid w:val="00F458DA"/>
    <w:rsid w:val="00F51533"/>
    <w:rsid w:val="00F74837"/>
    <w:rsid w:val="00F8027F"/>
    <w:rsid w:val="00F83C19"/>
    <w:rsid w:val="00F9048D"/>
    <w:rsid w:val="00F96997"/>
    <w:rsid w:val="00FA54DD"/>
    <w:rsid w:val="00FC259C"/>
    <w:rsid w:val="00FD3B01"/>
    <w:rsid w:val="00FD7C6E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76A61"/>
  <w14:defaultImageDpi w14:val="300"/>
  <w15:docId w15:val="{AC161875-355D-4FE6-8683-274BE2F9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C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CDC"/>
  </w:style>
  <w:style w:type="paragraph" w:styleId="Footer">
    <w:name w:val="footer"/>
    <w:basedOn w:val="Normal"/>
    <w:link w:val="FooterChar"/>
    <w:uiPriority w:val="99"/>
    <w:unhideWhenUsed/>
    <w:rsid w:val="00000C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CDC"/>
  </w:style>
  <w:style w:type="paragraph" w:styleId="BalloonText">
    <w:name w:val="Balloon Text"/>
    <w:basedOn w:val="Normal"/>
    <w:link w:val="BalloonTextChar"/>
    <w:uiPriority w:val="99"/>
    <w:semiHidden/>
    <w:unhideWhenUsed/>
    <w:rsid w:val="00000C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DC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7F00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00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F00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63BE"/>
    <w:pPr>
      <w:ind w:left="720"/>
      <w:contextualSpacing/>
    </w:pPr>
  </w:style>
  <w:style w:type="table" w:styleId="TableGrid">
    <w:name w:val="Table Grid"/>
    <w:basedOn w:val="TableNormal"/>
    <w:uiPriority w:val="59"/>
    <w:rsid w:val="00B7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chcy.org/families-community" TargetMode="External"/><Relationship Id="rId13" Type="http://schemas.openxmlformats.org/officeDocument/2006/relationships/hyperlink" Target="https://militaryfamilieslearningnetwork.org" TargetMode="External"/><Relationship Id="rId18" Type="http://schemas.openxmlformats.org/officeDocument/2006/relationships/hyperlink" Target="https://militaryfamilieslearningnetwork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utismspeaks.com" TargetMode="External"/><Relationship Id="rId7" Type="http://schemas.openxmlformats.org/officeDocument/2006/relationships/hyperlink" Target="http://www.parentcenterhub.org" TargetMode="External"/><Relationship Id="rId12" Type="http://schemas.openxmlformats.org/officeDocument/2006/relationships/hyperlink" Target="https://www.pacer.org/" TargetMode="External"/><Relationship Id="rId17" Type="http://schemas.openxmlformats.org/officeDocument/2006/relationships/hyperlink" Target="https://www.care.com/c/10-helpful-special-needs-organization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utismspeaks.com" TargetMode="External"/><Relationship Id="rId20" Type="http://schemas.openxmlformats.org/officeDocument/2006/relationships/hyperlink" Target="https://specialeducationguid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ichcy.org/families-community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pecialeducationguide.com" TargetMode="External"/><Relationship Id="rId23" Type="http://schemas.openxmlformats.org/officeDocument/2006/relationships/image" Target="media/image1.jpg"/><Relationship Id="rId10" Type="http://schemas.openxmlformats.org/officeDocument/2006/relationships/hyperlink" Target="http://www.parentcenterhub.org" TargetMode="External"/><Relationship Id="rId19" Type="http://schemas.openxmlformats.org/officeDocument/2006/relationships/hyperlink" Target="http://www.p2pus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cer.org/" TargetMode="External"/><Relationship Id="rId14" Type="http://schemas.openxmlformats.org/officeDocument/2006/relationships/hyperlink" Target="http://www.p2pusa.org" TargetMode="External"/><Relationship Id="rId22" Type="http://schemas.openxmlformats.org/officeDocument/2006/relationships/hyperlink" Target="https://www.care.com/c/10-helpful-special-needs-organization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.e.laursen\Desktop\CYS%20Health%20Wellness%20Bulletin%20September%20Immuniza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CYS Health Wellness Bulletin September Immunizations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Laursen, Denise E Ms CIV USA HQ IMCOM</dc:creator>
  <cp:keywords/>
  <dc:description/>
  <cp:lastModifiedBy>King, Suzanne V NAF USARMY IMCOM (USA)</cp:lastModifiedBy>
  <cp:revision>2</cp:revision>
  <cp:lastPrinted>2019-12-20T20:58:00Z</cp:lastPrinted>
  <dcterms:created xsi:type="dcterms:W3CDTF">2023-07-21T16:47:00Z</dcterms:created>
  <dcterms:modified xsi:type="dcterms:W3CDTF">2023-07-21T16:47:00Z</dcterms:modified>
</cp:coreProperties>
</file>